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0232B" w14:textId="77777777" w:rsidR="00BC0A1C" w:rsidRDefault="00BC0A1C" w:rsidP="00BC0A1C">
      <w:pPr>
        <w:pStyle w:val="BodyText"/>
        <w:spacing w:before="10"/>
        <w:jc w:val="center"/>
        <w:rPr>
          <w:noProof/>
        </w:rPr>
      </w:pPr>
    </w:p>
    <w:p w14:paraId="4BA1C877" w14:textId="77777777" w:rsidR="00BC0A1C" w:rsidRDefault="00BC0A1C" w:rsidP="00BC0A1C">
      <w:pPr>
        <w:pStyle w:val="BodyText"/>
        <w:spacing w:before="10"/>
        <w:jc w:val="center"/>
        <w:rPr>
          <w:noProof/>
        </w:rPr>
      </w:pPr>
    </w:p>
    <w:p w14:paraId="18945EA4" w14:textId="77777777" w:rsidR="004C0FC6" w:rsidRDefault="00BC0A1C" w:rsidP="00BC0A1C">
      <w:pPr>
        <w:pStyle w:val="BodyText"/>
        <w:spacing w:before="10"/>
        <w:jc w:val="center"/>
        <w:rPr>
          <w:noProof/>
        </w:rPr>
      </w:pPr>
      <w:r>
        <w:rPr>
          <w:noProof/>
          <w:lang w:bidi="ar-SA"/>
        </w:rPr>
        <w:drawing>
          <wp:inline distT="0" distB="0" distL="0" distR="0" wp14:anchorId="17A4491C" wp14:editId="14957E5B">
            <wp:extent cx="1300518" cy="153811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00288" cy="1537844"/>
                    </a:xfrm>
                    <a:prstGeom prst="rect">
                      <a:avLst/>
                    </a:prstGeom>
                    <a:noFill/>
                  </pic:spPr>
                </pic:pic>
              </a:graphicData>
            </a:graphic>
          </wp:inline>
        </w:drawing>
      </w:r>
    </w:p>
    <w:p w14:paraId="0EFF7227" w14:textId="77777777" w:rsidR="00662509" w:rsidRDefault="00662509" w:rsidP="00FE53F3">
      <w:pPr>
        <w:pStyle w:val="BodyText"/>
        <w:spacing w:before="10"/>
        <w:rPr>
          <w:rFonts w:ascii="Times New Roman"/>
          <w:sz w:val="16"/>
        </w:rPr>
      </w:pPr>
    </w:p>
    <w:p w14:paraId="78CAFAF6" w14:textId="77777777" w:rsidR="00CD0176" w:rsidRDefault="00DD6301">
      <w:pPr>
        <w:tabs>
          <w:tab w:val="left" w:pos="2883"/>
          <w:tab w:val="left" w:pos="9459"/>
        </w:tabs>
        <w:spacing w:before="91"/>
        <w:ind w:left="100"/>
        <w:rPr>
          <w:b/>
          <w:sz w:val="28"/>
        </w:rPr>
      </w:pPr>
      <w:r>
        <w:rPr>
          <w:rFonts w:ascii="Times New Roman"/>
          <w:sz w:val="28"/>
          <w:shd w:val="clear" w:color="auto" w:fill="D8D8D8"/>
        </w:rPr>
        <w:t xml:space="preserve"> </w:t>
      </w:r>
      <w:r>
        <w:rPr>
          <w:rFonts w:ascii="Times New Roman"/>
          <w:sz w:val="28"/>
          <w:shd w:val="clear" w:color="auto" w:fill="D8D8D8"/>
        </w:rPr>
        <w:tab/>
      </w:r>
      <w:r>
        <w:rPr>
          <w:b/>
          <w:sz w:val="28"/>
          <w:shd w:val="clear" w:color="auto" w:fill="D8D8D8"/>
        </w:rPr>
        <w:t>POLICY ON</w:t>
      </w:r>
      <w:r>
        <w:rPr>
          <w:b/>
          <w:spacing w:val="-10"/>
          <w:sz w:val="28"/>
          <w:shd w:val="clear" w:color="auto" w:fill="D8D8D8"/>
        </w:rPr>
        <w:t xml:space="preserve"> </w:t>
      </w:r>
      <w:r>
        <w:rPr>
          <w:b/>
          <w:sz w:val="28"/>
          <w:shd w:val="clear" w:color="auto" w:fill="D8D8D8"/>
        </w:rPr>
        <w:t>ANTI-BULLYING</w:t>
      </w:r>
      <w:r>
        <w:rPr>
          <w:b/>
          <w:sz w:val="28"/>
          <w:shd w:val="clear" w:color="auto" w:fill="D8D8D8"/>
        </w:rPr>
        <w:tab/>
      </w:r>
    </w:p>
    <w:p w14:paraId="1E0AA36F" w14:textId="77777777" w:rsidR="00CD0176" w:rsidRDefault="00CD0176">
      <w:pPr>
        <w:pStyle w:val="BodyText"/>
        <w:spacing w:before="6"/>
        <w:rPr>
          <w:b/>
          <w:sz w:val="35"/>
        </w:rPr>
      </w:pPr>
    </w:p>
    <w:p w14:paraId="192C9ABD" w14:textId="77777777" w:rsidR="00CD0176" w:rsidRDefault="004C0FC6">
      <w:pPr>
        <w:pStyle w:val="Heading1"/>
        <w:spacing w:before="1" w:line="333" w:lineRule="auto"/>
        <w:ind w:right="1226"/>
      </w:pPr>
      <w:r>
        <w:t>Louth</w:t>
      </w:r>
      <w:r w:rsidR="00DD6301">
        <w:t xml:space="preserve"> Hockey Club adopts England Hockey’s Anti-bullying Policy and works in accordance with the following statement:</w:t>
      </w:r>
    </w:p>
    <w:p w14:paraId="5F390E17" w14:textId="77777777" w:rsidR="00CD0176" w:rsidRDefault="00CD0176">
      <w:pPr>
        <w:pStyle w:val="BodyText"/>
        <w:spacing w:before="4"/>
        <w:rPr>
          <w:b/>
        </w:rPr>
      </w:pPr>
    </w:p>
    <w:p w14:paraId="2ADE627F" w14:textId="77777777" w:rsidR="004C0FC6" w:rsidRDefault="00DD6301" w:rsidP="004C0FC6">
      <w:pPr>
        <w:ind w:left="101"/>
        <w:rPr>
          <w:b/>
          <w:sz w:val="20"/>
        </w:rPr>
      </w:pPr>
      <w:r>
        <w:rPr>
          <w:b/>
          <w:sz w:val="20"/>
        </w:rPr>
        <w:t>Introduction:</w:t>
      </w:r>
    </w:p>
    <w:p w14:paraId="30756952" w14:textId="77777777" w:rsidR="00CD0176" w:rsidRPr="004C0FC6" w:rsidRDefault="004C0FC6" w:rsidP="004C0FC6">
      <w:pPr>
        <w:ind w:left="101"/>
        <w:rPr>
          <w:b/>
          <w:sz w:val="20"/>
        </w:rPr>
      </w:pPr>
      <w:r w:rsidRPr="004C0FC6">
        <w:rPr>
          <w:b/>
        </w:rPr>
        <w:t>Louth</w:t>
      </w:r>
      <w:r w:rsidR="00DD6301" w:rsidRPr="004C0FC6">
        <w:t xml:space="preserve"> </w:t>
      </w:r>
      <w:r w:rsidR="00DD6301">
        <w:t>Hockey Club is committed to creating and maintaining an environment in which all young people involved in hockey are free from bullying.</w:t>
      </w:r>
    </w:p>
    <w:p w14:paraId="235637B2" w14:textId="77777777" w:rsidR="00CD0176" w:rsidRDefault="00CD0176">
      <w:pPr>
        <w:pStyle w:val="BodyText"/>
        <w:spacing w:before="3"/>
      </w:pPr>
    </w:p>
    <w:p w14:paraId="3DA37763" w14:textId="77777777" w:rsidR="00CD0176" w:rsidRDefault="00DD6301">
      <w:pPr>
        <w:pStyle w:val="Heading1"/>
      </w:pPr>
      <w:r>
        <w:t>Obligations:</w:t>
      </w:r>
    </w:p>
    <w:p w14:paraId="4327F4FF" w14:textId="77777777" w:rsidR="00CD0176" w:rsidRDefault="004C0FC6">
      <w:pPr>
        <w:pStyle w:val="BodyText"/>
        <w:spacing w:before="90" w:line="333" w:lineRule="auto"/>
        <w:ind w:left="101" w:right="157"/>
        <w:jc w:val="both"/>
      </w:pPr>
      <w:r>
        <w:t>Everyone within Louth</w:t>
      </w:r>
      <w:r w:rsidR="00DD6301">
        <w:t xml:space="preserve"> Hockey Club must act in accordance with the general principles in England Hockey’s Safeguarding and Protecting Young People Policy and the principles set out in this anti-bullying policy.</w:t>
      </w:r>
    </w:p>
    <w:p w14:paraId="6EEEA0EB" w14:textId="77777777" w:rsidR="00CD0176" w:rsidRDefault="00CD0176">
      <w:pPr>
        <w:pStyle w:val="BodyText"/>
        <w:spacing w:before="5"/>
      </w:pPr>
    </w:p>
    <w:p w14:paraId="53A03FBF" w14:textId="77777777" w:rsidR="00CD0176" w:rsidRDefault="00DD6301">
      <w:pPr>
        <w:pStyle w:val="Heading1"/>
      </w:pPr>
      <w:r>
        <w:t>How England Hockey will help:</w:t>
      </w:r>
    </w:p>
    <w:p w14:paraId="45BA5D46" w14:textId="77777777" w:rsidR="00CD0176" w:rsidRDefault="00DD6301">
      <w:pPr>
        <w:pStyle w:val="BodyText"/>
        <w:spacing w:before="90" w:line="333" w:lineRule="auto"/>
        <w:ind w:left="101" w:right="499"/>
      </w:pPr>
      <w:r>
        <w:t>England Hockey is committed to supporting its affiliated clubs and associations to implement policies through the provision of appropriate access to education and training, and supporting documentation.</w:t>
      </w:r>
    </w:p>
    <w:p w14:paraId="19992CEF" w14:textId="77777777" w:rsidR="00CD0176" w:rsidRDefault="00CD0176">
      <w:pPr>
        <w:pStyle w:val="BodyText"/>
        <w:spacing w:before="10"/>
        <w:rPr>
          <w:sz w:val="27"/>
        </w:rPr>
      </w:pPr>
    </w:p>
    <w:p w14:paraId="245D92E2" w14:textId="77777777" w:rsidR="004C0FC6" w:rsidRDefault="00DD6301" w:rsidP="00FE53F3">
      <w:pPr>
        <w:pStyle w:val="BodyText"/>
        <w:spacing w:line="333" w:lineRule="auto"/>
        <w:ind w:left="101" w:right="389"/>
      </w:pPr>
      <w:r>
        <w:t>England Hockey is also committed to ensuring that concerns relating to bullying of young people in hockey are taken seriously and acted upon swiftly and appropriately. To achieve this, England Hockey has developed procedures for reporting concerns. England Hockey may refer concerns to the relevant statutory agencies, instigate proceedings under its own Safeguarding and Protecting of Young People Complaints and Disciplinary Regulations or refer the matter to a club or association for resolution as appropriate.</w:t>
      </w:r>
    </w:p>
    <w:p w14:paraId="34D8BB93" w14:textId="77777777" w:rsidR="004C0FC6" w:rsidRDefault="004C0FC6">
      <w:pPr>
        <w:pStyle w:val="BodyText"/>
        <w:spacing w:before="4"/>
      </w:pPr>
    </w:p>
    <w:p w14:paraId="79A0B736" w14:textId="77777777" w:rsidR="00BC0A1C" w:rsidRDefault="00BC0A1C">
      <w:pPr>
        <w:pStyle w:val="BodyText"/>
        <w:spacing w:before="4"/>
      </w:pPr>
    </w:p>
    <w:p w14:paraId="25A19764" w14:textId="77777777" w:rsidR="00BC0A1C" w:rsidRDefault="00BC0A1C">
      <w:pPr>
        <w:pStyle w:val="BodyText"/>
        <w:spacing w:before="4"/>
      </w:pPr>
    </w:p>
    <w:p w14:paraId="4339AC12" w14:textId="77777777" w:rsidR="00BC0A1C" w:rsidRDefault="00BC0A1C">
      <w:pPr>
        <w:pStyle w:val="BodyText"/>
        <w:spacing w:before="4"/>
      </w:pPr>
    </w:p>
    <w:p w14:paraId="168B1917" w14:textId="77777777" w:rsidR="00BC0A1C" w:rsidRDefault="00BC0A1C">
      <w:pPr>
        <w:pStyle w:val="BodyText"/>
        <w:spacing w:before="4"/>
      </w:pPr>
    </w:p>
    <w:p w14:paraId="714E4611" w14:textId="77777777" w:rsidR="00BC0A1C" w:rsidRDefault="00BC0A1C">
      <w:pPr>
        <w:pStyle w:val="BodyText"/>
        <w:spacing w:before="4"/>
      </w:pPr>
    </w:p>
    <w:p w14:paraId="62E2FBA6" w14:textId="77777777" w:rsidR="00BC0A1C" w:rsidRDefault="00BC0A1C">
      <w:pPr>
        <w:pStyle w:val="BodyText"/>
        <w:spacing w:before="4"/>
      </w:pPr>
    </w:p>
    <w:p w14:paraId="38DD0AB6" w14:textId="77777777" w:rsidR="00BC0A1C" w:rsidRDefault="00BC0A1C">
      <w:pPr>
        <w:pStyle w:val="BodyText"/>
        <w:spacing w:before="4"/>
      </w:pPr>
    </w:p>
    <w:p w14:paraId="12F0C82E" w14:textId="77777777" w:rsidR="00BC0A1C" w:rsidRDefault="00BC0A1C">
      <w:pPr>
        <w:pStyle w:val="BodyText"/>
        <w:spacing w:before="4"/>
      </w:pPr>
    </w:p>
    <w:p w14:paraId="3A3C3AF1" w14:textId="77777777" w:rsidR="00BC0A1C" w:rsidRDefault="00BC0A1C">
      <w:pPr>
        <w:pStyle w:val="BodyText"/>
        <w:spacing w:before="4"/>
      </w:pPr>
    </w:p>
    <w:p w14:paraId="33AE0C2A" w14:textId="77777777" w:rsidR="00BC0A1C" w:rsidRDefault="00BC0A1C">
      <w:pPr>
        <w:pStyle w:val="Heading1"/>
      </w:pPr>
    </w:p>
    <w:p w14:paraId="37156E37" w14:textId="77777777" w:rsidR="00CD0176" w:rsidRDefault="00DD6301">
      <w:pPr>
        <w:pStyle w:val="Heading1"/>
      </w:pPr>
      <w:r>
        <w:t>Bullying:</w:t>
      </w:r>
    </w:p>
    <w:p w14:paraId="4C320E58" w14:textId="77777777" w:rsidR="00CD0176" w:rsidRDefault="00DD6301">
      <w:pPr>
        <w:pStyle w:val="BodyText"/>
        <w:spacing w:before="90" w:line="333" w:lineRule="auto"/>
        <w:ind w:left="101" w:right="757"/>
        <w:jc w:val="both"/>
      </w:pPr>
      <w:r>
        <w:t>Bullying is anything that is done with the intention of hurting or intimidating, frightening or upsetting another person. Bullying is not always physical but it results in distress to the victim. Instances of bullying can occur not only between young people but also from adult to young person.</w:t>
      </w:r>
    </w:p>
    <w:p w14:paraId="375D220E" w14:textId="77777777" w:rsidR="00CD0176" w:rsidRDefault="00CD0176">
      <w:pPr>
        <w:pStyle w:val="BodyText"/>
        <w:spacing w:before="11"/>
        <w:rPr>
          <w:sz w:val="27"/>
        </w:rPr>
      </w:pPr>
    </w:p>
    <w:p w14:paraId="0AF055FF" w14:textId="77777777" w:rsidR="00CD0176" w:rsidRDefault="00DD6301">
      <w:pPr>
        <w:pStyle w:val="BodyText"/>
        <w:ind w:left="101"/>
      </w:pPr>
      <w:r>
        <w:t>Bullying can be:</w:t>
      </w:r>
    </w:p>
    <w:p w14:paraId="411FC21F" w14:textId="77777777" w:rsidR="00CD0176" w:rsidRDefault="00DD6301">
      <w:pPr>
        <w:pStyle w:val="ListParagraph"/>
        <w:numPr>
          <w:ilvl w:val="0"/>
          <w:numId w:val="1"/>
        </w:numPr>
        <w:tabs>
          <w:tab w:val="left" w:pos="821"/>
          <w:tab w:val="left" w:pos="822"/>
          <w:tab w:val="left" w:pos="2261"/>
        </w:tabs>
        <w:spacing w:before="60"/>
        <w:rPr>
          <w:sz w:val="20"/>
        </w:rPr>
      </w:pPr>
      <w:r>
        <w:rPr>
          <w:sz w:val="20"/>
        </w:rPr>
        <w:t>Emotional</w:t>
      </w:r>
      <w:r>
        <w:rPr>
          <w:sz w:val="20"/>
        </w:rPr>
        <w:tab/>
        <w:t>persistently being unfriendly, excluding, tormenting, threatening</w:t>
      </w:r>
      <w:r>
        <w:rPr>
          <w:spacing w:val="-5"/>
          <w:sz w:val="20"/>
        </w:rPr>
        <w:t xml:space="preserve"> </w:t>
      </w:r>
      <w:r>
        <w:rPr>
          <w:sz w:val="20"/>
        </w:rPr>
        <w:t>gestures</w:t>
      </w:r>
    </w:p>
    <w:p w14:paraId="7A66F8B9" w14:textId="77777777" w:rsidR="00CD0176" w:rsidRDefault="00DD6301">
      <w:pPr>
        <w:pStyle w:val="ListParagraph"/>
        <w:numPr>
          <w:ilvl w:val="0"/>
          <w:numId w:val="1"/>
        </w:numPr>
        <w:tabs>
          <w:tab w:val="left" w:pos="821"/>
          <w:tab w:val="left" w:pos="822"/>
          <w:tab w:val="left" w:pos="2261"/>
        </w:tabs>
        <w:rPr>
          <w:sz w:val="20"/>
        </w:rPr>
      </w:pPr>
      <w:r>
        <w:rPr>
          <w:sz w:val="20"/>
        </w:rPr>
        <w:t>Physical</w:t>
      </w:r>
      <w:r>
        <w:rPr>
          <w:sz w:val="20"/>
        </w:rPr>
        <w:tab/>
        <w:t>pushing, kicking, hitting, punching or any use of violence</w:t>
      </w:r>
    </w:p>
    <w:p w14:paraId="5B60CCC3" w14:textId="77777777" w:rsidR="00CD0176" w:rsidRDefault="00DD6301">
      <w:pPr>
        <w:pStyle w:val="ListParagraph"/>
        <w:numPr>
          <w:ilvl w:val="0"/>
          <w:numId w:val="1"/>
        </w:numPr>
        <w:tabs>
          <w:tab w:val="left" w:pos="821"/>
          <w:tab w:val="left" w:pos="822"/>
          <w:tab w:val="left" w:pos="2261"/>
        </w:tabs>
        <w:rPr>
          <w:sz w:val="20"/>
        </w:rPr>
      </w:pPr>
      <w:r>
        <w:rPr>
          <w:sz w:val="20"/>
        </w:rPr>
        <w:t>Racist</w:t>
      </w:r>
      <w:r>
        <w:rPr>
          <w:sz w:val="20"/>
        </w:rPr>
        <w:tab/>
        <w:t>racial taunts or language, graffiti, gestures</w:t>
      </w:r>
    </w:p>
    <w:p w14:paraId="2B9C42E9" w14:textId="77777777" w:rsidR="00CD0176" w:rsidRDefault="00DD6301">
      <w:pPr>
        <w:pStyle w:val="ListParagraph"/>
        <w:numPr>
          <w:ilvl w:val="0"/>
          <w:numId w:val="1"/>
        </w:numPr>
        <w:tabs>
          <w:tab w:val="left" w:pos="821"/>
          <w:tab w:val="left" w:pos="822"/>
          <w:tab w:val="left" w:pos="2261"/>
        </w:tabs>
        <w:rPr>
          <w:sz w:val="20"/>
        </w:rPr>
      </w:pPr>
      <w:r>
        <w:rPr>
          <w:sz w:val="20"/>
        </w:rPr>
        <w:t>Sexual</w:t>
      </w:r>
      <w:r>
        <w:rPr>
          <w:sz w:val="20"/>
        </w:rPr>
        <w:tab/>
        <w:t>unwanted physical contact or sexually abusive</w:t>
      </w:r>
      <w:r>
        <w:rPr>
          <w:spacing w:val="1"/>
          <w:sz w:val="20"/>
        </w:rPr>
        <w:t xml:space="preserve"> </w:t>
      </w:r>
      <w:r>
        <w:rPr>
          <w:sz w:val="20"/>
        </w:rPr>
        <w:t>comments</w:t>
      </w:r>
    </w:p>
    <w:p w14:paraId="24BFB7F7" w14:textId="77777777" w:rsidR="00CD0176" w:rsidRDefault="00DD6301">
      <w:pPr>
        <w:pStyle w:val="ListParagraph"/>
        <w:numPr>
          <w:ilvl w:val="0"/>
          <w:numId w:val="1"/>
        </w:numPr>
        <w:tabs>
          <w:tab w:val="left" w:pos="821"/>
          <w:tab w:val="left" w:pos="822"/>
          <w:tab w:val="left" w:pos="2261"/>
        </w:tabs>
        <w:rPr>
          <w:sz w:val="20"/>
        </w:rPr>
      </w:pPr>
      <w:r>
        <w:rPr>
          <w:sz w:val="20"/>
        </w:rPr>
        <w:t>Homophobic</w:t>
      </w:r>
      <w:r>
        <w:rPr>
          <w:sz w:val="20"/>
        </w:rPr>
        <w:tab/>
        <w:t>because of, or focusing on the issue of</w:t>
      </w:r>
      <w:r>
        <w:rPr>
          <w:spacing w:val="3"/>
          <w:sz w:val="20"/>
        </w:rPr>
        <w:t xml:space="preserve"> </w:t>
      </w:r>
      <w:r>
        <w:rPr>
          <w:sz w:val="20"/>
        </w:rPr>
        <w:t>sexuality</w:t>
      </w:r>
    </w:p>
    <w:p w14:paraId="6A0157F8" w14:textId="77777777" w:rsidR="00CD0176" w:rsidRDefault="00DD6301">
      <w:pPr>
        <w:pStyle w:val="ListParagraph"/>
        <w:numPr>
          <w:ilvl w:val="0"/>
          <w:numId w:val="1"/>
        </w:numPr>
        <w:tabs>
          <w:tab w:val="left" w:pos="821"/>
          <w:tab w:val="left" w:pos="822"/>
          <w:tab w:val="left" w:pos="2261"/>
        </w:tabs>
        <w:rPr>
          <w:sz w:val="20"/>
        </w:rPr>
      </w:pPr>
      <w:r>
        <w:rPr>
          <w:sz w:val="20"/>
        </w:rPr>
        <w:t>Verbal</w:t>
      </w:r>
      <w:r>
        <w:rPr>
          <w:sz w:val="20"/>
        </w:rPr>
        <w:tab/>
        <w:t>name-calling, sarcasm, spreading rumours,</w:t>
      </w:r>
      <w:r>
        <w:rPr>
          <w:spacing w:val="2"/>
          <w:sz w:val="20"/>
        </w:rPr>
        <w:t xml:space="preserve"> </w:t>
      </w:r>
      <w:r>
        <w:rPr>
          <w:sz w:val="20"/>
        </w:rPr>
        <w:t>teasing</w:t>
      </w:r>
    </w:p>
    <w:p w14:paraId="5098ABBF" w14:textId="77777777" w:rsidR="00CD0176" w:rsidRDefault="00CD0176">
      <w:pPr>
        <w:rPr>
          <w:sz w:val="20"/>
        </w:rPr>
      </w:pPr>
    </w:p>
    <w:p w14:paraId="0C019263" w14:textId="77777777" w:rsidR="004C0FC6" w:rsidRDefault="004C0FC6">
      <w:pPr>
        <w:rPr>
          <w:sz w:val="20"/>
        </w:rPr>
      </w:pPr>
    </w:p>
    <w:p w14:paraId="335984D5" w14:textId="77777777" w:rsidR="004C0FC6" w:rsidRDefault="004C0FC6">
      <w:pPr>
        <w:rPr>
          <w:sz w:val="20"/>
        </w:rPr>
      </w:pPr>
    </w:p>
    <w:p w14:paraId="0C49A0F2" w14:textId="77777777" w:rsidR="004C0FC6" w:rsidRDefault="004C0FC6" w:rsidP="004C0FC6">
      <w:pPr>
        <w:pStyle w:val="BodyText"/>
        <w:spacing w:before="94" w:line="333" w:lineRule="auto"/>
        <w:ind w:left="101" w:right="389"/>
      </w:pPr>
      <w:r>
        <w:t>It should be noted that bullying may not only occur through face to face contact. Increasingly, bullying may occur through other forms of communication e.g. internet, email and text messaging.</w:t>
      </w:r>
    </w:p>
    <w:p w14:paraId="7FB014EA" w14:textId="77777777" w:rsidR="004C0FC6" w:rsidRDefault="004C0FC6" w:rsidP="004C0FC6">
      <w:pPr>
        <w:pStyle w:val="BodyText"/>
        <w:spacing w:before="5"/>
      </w:pPr>
    </w:p>
    <w:p w14:paraId="211F4D45" w14:textId="77777777" w:rsidR="004C0FC6" w:rsidRDefault="004C0FC6" w:rsidP="004C0FC6">
      <w:pPr>
        <w:pStyle w:val="Heading1"/>
      </w:pPr>
      <w:r>
        <w:t>Principles:</w:t>
      </w:r>
    </w:p>
    <w:p w14:paraId="48E41813" w14:textId="77777777" w:rsidR="004C0FC6" w:rsidRDefault="00662509" w:rsidP="004C0FC6">
      <w:pPr>
        <w:pStyle w:val="ListParagraph"/>
        <w:numPr>
          <w:ilvl w:val="0"/>
          <w:numId w:val="1"/>
        </w:numPr>
        <w:tabs>
          <w:tab w:val="left" w:pos="821"/>
          <w:tab w:val="left" w:pos="822"/>
        </w:tabs>
        <w:spacing w:before="58" w:line="343" w:lineRule="auto"/>
        <w:ind w:right="160"/>
        <w:rPr>
          <w:sz w:val="20"/>
        </w:rPr>
      </w:pPr>
      <w:r>
        <w:rPr>
          <w:sz w:val="20"/>
        </w:rPr>
        <w:t>Everyone within Louth</w:t>
      </w:r>
      <w:r w:rsidR="004C0FC6">
        <w:rPr>
          <w:sz w:val="20"/>
        </w:rPr>
        <w:t xml:space="preserve"> Hockey Club should have an understanding of what bullying is and of England Hockey’s anti-bullying</w:t>
      </w:r>
      <w:r w:rsidR="004C0FC6">
        <w:rPr>
          <w:spacing w:val="2"/>
          <w:sz w:val="20"/>
        </w:rPr>
        <w:t xml:space="preserve"> </w:t>
      </w:r>
      <w:r w:rsidR="004C0FC6">
        <w:rPr>
          <w:sz w:val="20"/>
        </w:rPr>
        <w:t>policy.</w:t>
      </w:r>
    </w:p>
    <w:p w14:paraId="717C59BB" w14:textId="77777777" w:rsidR="004C0FC6" w:rsidRDefault="004C0FC6" w:rsidP="004C0FC6">
      <w:pPr>
        <w:pStyle w:val="ListParagraph"/>
        <w:numPr>
          <w:ilvl w:val="0"/>
          <w:numId w:val="1"/>
        </w:numPr>
        <w:tabs>
          <w:tab w:val="left" w:pos="821"/>
          <w:tab w:val="left" w:pos="822"/>
        </w:tabs>
        <w:spacing w:before="0" w:line="206" w:lineRule="exact"/>
        <w:rPr>
          <w:sz w:val="20"/>
        </w:rPr>
      </w:pPr>
      <w:r>
        <w:rPr>
          <w:sz w:val="20"/>
        </w:rPr>
        <w:t>Bullying of any kind is not acceptable in hockey and should not be tolerated by anyone,</w:t>
      </w:r>
      <w:r>
        <w:rPr>
          <w:spacing w:val="-8"/>
          <w:sz w:val="20"/>
        </w:rPr>
        <w:t xml:space="preserve"> </w:t>
      </w:r>
      <w:r>
        <w:rPr>
          <w:sz w:val="20"/>
        </w:rPr>
        <w:t>in</w:t>
      </w:r>
    </w:p>
    <w:p w14:paraId="4A8B4A0D" w14:textId="77777777" w:rsidR="004C0FC6" w:rsidRDefault="004C0FC6" w:rsidP="004C0FC6">
      <w:pPr>
        <w:pStyle w:val="BodyText"/>
        <w:spacing w:before="107"/>
        <w:ind w:left="821"/>
      </w:pPr>
      <w:r>
        <w:t>particular any organisation providing hockey opportunities for young people</w:t>
      </w:r>
    </w:p>
    <w:p w14:paraId="5CA4BCF2" w14:textId="77777777" w:rsidR="004C0FC6" w:rsidRDefault="00662509" w:rsidP="004C0FC6">
      <w:pPr>
        <w:pStyle w:val="ListParagraph"/>
        <w:numPr>
          <w:ilvl w:val="0"/>
          <w:numId w:val="1"/>
        </w:numPr>
        <w:tabs>
          <w:tab w:val="left" w:pos="821"/>
          <w:tab w:val="left" w:pos="822"/>
        </w:tabs>
        <w:spacing w:before="58" w:line="338" w:lineRule="auto"/>
        <w:ind w:right="559"/>
        <w:rPr>
          <w:sz w:val="20"/>
        </w:rPr>
      </w:pPr>
      <w:r>
        <w:rPr>
          <w:sz w:val="20"/>
        </w:rPr>
        <w:t>Louth</w:t>
      </w:r>
      <w:r w:rsidR="004C0FC6">
        <w:rPr>
          <w:sz w:val="20"/>
        </w:rPr>
        <w:t xml:space="preserve"> Hockey Club wishes to promote a TELLING culture and anyone who knows, or suspects, that bullying is happening must take the matter seriously, and report it in line with England Hockey Reporting Procedures.</w:t>
      </w:r>
    </w:p>
    <w:p w14:paraId="36F18328" w14:textId="77777777" w:rsidR="004C0FC6" w:rsidRDefault="004C0FC6" w:rsidP="004C0FC6">
      <w:pPr>
        <w:pStyle w:val="ListParagraph"/>
        <w:numPr>
          <w:ilvl w:val="0"/>
          <w:numId w:val="1"/>
        </w:numPr>
        <w:tabs>
          <w:tab w:val="left" w:pos="821"/>
          <w:tab w:val="left" w:pos="822"/>
        </w:tabs>
        <w:spacing w:before="0" w:line="211" w:lineRule="exact"/>
        <w:rPr>
          <w:sz w:val="20"/>
        </w:rPr>
      </w:pPr>
      <w:r>
        <w:rPr>
          <w:sz w:val="20"/>
        </w:rPr>
        <w:t>Any incident or concern of bullying must be acted upon</w:t>
      </w:r>
      <w:r>
        <w:rPr>
          <w:spacing w:val="1"/>
          <w:sz w:val="20"/>
        </w:rPr>
        <w:t xml:space="preserve"> </w:t>
      </w:r>
      <w:r>
        <w:rPr>
          <w:sz w:val="20"/>
        </w:rPr>
        <w:t>swiftly.</w:t>
      </w:r>
    </w:p>
    <w:p w14:paraId="6C63BA77" w14:textId="77777777" w:rsidR="004C0FC6" w:rsidRDefault="004C0FC6">
      <w:pPr>
        <w:rPr>
          <w:sz w:val="20"/>
        </w:rPr>
      </w:pPr>
    </w:p>
    <w:p w14:paraId="061E2519" w14:textId="77777777" w:rsidR="00F95A6F" w:rsidRDefault="00F95A6F">
      <w:pPr>
        <w:rPr>
          <w:sz w:val="20"/>
        </w:rPr>
      </w:pPr>
    </w:p>
    <w:p w14:paraId="5945487F" w14:textId="77777777" w:rsidR="00341F7E" w:rsidRPr="00C702BA" w:rsidRDefault="00341F7E" w:rsidP="00341F7E">
      <w:pPr>
        <w:rPr>
          <w:b/>
          <w:bCs/>
          <w:sz w:val="20"/>
        </w:rPr>
      </w:pPr>
      <w:r w:rsidRPr="00C702BA">
        <w:rPr>
          <w:b/>
          <w:bCs/>
          <w:sz w:val="20"/>
        </w:rPr>
        <w:t>If you have any questions or concerns please contact one of our welfare officers: Richard Hill, Amie Wright or Emily Wood either in person or via email: welfare@louthhockeyclub.co.uk</w:t>
      </w:r>
    </w:p>
    <w:p w14:paraId="6A4156F1" w14:textId="7F9BB366" w:rsidR="00F95A6F" w:rsidRDefault="00F95A6F">
      <w:pPr>
        <w:rPr>
          <w:sz w:val="20"/>
        </w:rPr>
        <w:sectPr w:rsidR="00F95A6F">
          <w:headerReference w:type="even" r:id="rId8"/>
          <w:headerReference w:type="default" r:id="rId9"/>
          <w:footerReference w:type="even" r:id="rId10"/>
          <w:footerReference w:type="default" r:id="rId11"/>
          <w:headerReference w:type="first" r:id="rId12"/>
          <w:footerReference w:type="first" r:id="rId13"/>
          <w:type w:val="continuous"/>
          <w:pgSz w:w="12240" w:h="15840"/>
          <w:pgMar w:top="2040" w:right="1340" w:bottom="1340" w:left="1340" w:header="798" w:footer="1146" w:gutter="0"/>
          <w:pgNumType w:start="1"/>
          <w:cols w:space="720"/>
        </w:sectPr>
      </w:pPr>
    </w:p>
    <w:p w14:paraId="67B14B57" w14:textId="77777777" w:rsidR="00CD0176" w:rsidRDefault="00CD0176">
      <w:pPr>
        <w:pStyle w:val="BodyText"/>
        <w:spacing w:before="4"/>
        <w:rPr>
          <w:sz w:val="24"/>
        </w:rPr>
      </w:pPr>
    </w:p>
    <w:sectPr w:rsidR="00CD0176">
      <w:pgSz w:w="12240" w:h="15840"/>
      <w:pgMar w:top="2040" w:right="1340" w:bottom="1340" w:left="1340" w:header="798" w:footer="114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28C11" w14:textId="77777777" w:rsidR="00B97AC5" w:rsidRDefault="00B97AC5">
      <w:r>
        <w:separator/>
      </w:r>
    </w:p>
  </w:endnote>
  <w:endnote w:type="continuationSeparator" w:id="0">
    <w:p w14:paraId="3B48919D" w14:textId="77777777" w:rsidR="00B97AC5" w:rsidRDefault="00B97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98EC6" w14:textId="77777777" w:rsidR="00662509" w:rsidRDefault="006625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871D3" w14:textId="77777777" w:rsidR="00CD0176" w:rsidRDefault="00DD6301">
    <w:pPr>
      <w:pStyle w:val="BodyText"/>
      <w:spacing w:line="14" w:lineRule="auto"/>
    </w:pPr>
    <w:r>
      <w:rPr>
        <w:noProof/>
        <w:lang w:bidi="ar-SA"/>
      </w:rPr>
      <w:drawing>
        <wp:anchor distT="0" distB="0" distL="0" distR="0" simplePos="0" relativeHeight="268432295" behindDoc="1" locked="0" layoutInCell="1" allowOverlap="1" wp14:anchorId="234E72F9" wp14:editId="139D7E32">
          <wp:simplePos x="0" y="0"/>
          <wp:positionH relativeFrom="page">
            <wp:posOffset>3810634</wp:posOffset>
          </wp:positionH>
          <wp:positionV relativeFrom="page">
            <wp:posOffset>9251315</wp:posOffset>
          </wp:positionV>
          <wp:extent cx="152400" cy="273049"/>
          <wp:effectExtent l="0" t="0" r="0" b="0"/>
          <wp:wrapNone/>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152400" cy="273049"/>
                  </a:xfrm>
                  <a:prstGeom prst="rect">
                    <a:avLst/>
                  </a:prstGeom>
                </pic:spPr>
              </pic:pic>
            </a:graphicData>
          </a:graphic>
        </wp:anchor>
      </w:drawing>
    </w:r>
    <w:r w:rsidR="00B97AC5">
      <w:pict w14:anchorId="1BFEFF6F">
        <v:group id="_x0000_s1027" style="position:absolute;margin-left:66.6pt;margin-top:720.7pt;width:478.8pt;height:.5pt;z-index:-3136;mso-position-horizontal-relative:page;mso-position-vertical-relative:page" coordorigin="1332,14414" coordsize="9576,10">
          <v:line id="_x0000_s1030" style="position:absolute" from="1332,14419" to="4524,14419" strokeweight=".5pt"/>
          <v:line id="_x0000_s1029" style="position:absolute" from="4524,14419" to="7716,14419" strokeweight=".5pt"/>
          <v:line id="_x0000_s1028" style="position:absolute" from="7716,14419" to="10908,14419" strokeweight=".5pt"/>
          <w10:wrap anchorx="page" anchory="page"/>
        </v:group>
      </w:pict>
    </w:r>
    <w:r w:rsidR="00B97AC5">
      <w:pict w14:anchorId="209A12CD">
        <v:shapetype id="_x0000_t202" coordsize="21600,21600" o:spt="202" path="m,l,21600r21600,l21600,xe">
          <v:stroke joinstyle="miter"/>
          <v:path gradientshapeok="t" o:connecttype="rect"/>
        </v:shapetype>
        <v:shape id="_x0000_s1026" type="#_x0000_t202" style="position:absolute;margin-left:71.1pt;margin-top:733.85pt;width:122.4pt;height:10.95pt;z-index:-3112;mso-position-horizontal-relative:page;mso-position-vertical-relative:page" filled="f" stroked="f">
          <v:textbox style="mso-next-textbox:#_x0000_s1026" inset="0,0,0,0">
            <w:txbxContent>
              <w:p w14:paraId="6546D61A" w14:textId="77777777" w:rsidR="00CD0176" w:rsidRDefault="00B97AC5">
                <w:pPr>
                  <w:spacing w:before="14"/>
                  <w:ind w:left="20"/>
                  <w:rPr>
                    <w:b/>
                    <w:sz w:val="16"/>
                  </w:rPr>
                </w:pPr>
                <w:hyperlink r:id="rId2">
                  <w:r w:rsidR="00DD6301">
                    <w:rPr>
                      <w:b/>
                      <w:sz w:val="16"/>
                    </w:rPr>
                    <w:t>www.englandhockey.co.uk/safe</w:t>
                  </w:r>
                </w:hyperlink>
              </w:p>
            </w:txbxContent>
          </v:textbox>
          <w10:wrap anchorx="page" anchory="page"/>
        </v:shape>
      </w:pict>
    </w:r>
    <w:r w:rsidR="00B97AC5">
      <w:pict w14:anchorId="51D01545">
        <v:shape id="_x0000_s1025" type="#_x0000_t202" style="position:absolute;margin-left:498.1pt;margin-top:733.85pt;width:43.05pt;height:10.95pt;z-index:-3088;mso-position-horizontal-relative:page;mso-position-vertical-relative:page" filled="f" stroked="f">
          <v:textbox style="mso-next-textbox:#_x0000_s1025" inset="0,0,0,0">
            <w:txbxContent>
              <w:p w14:paraId="68A459DC" w14:textId="77777777" w:rsidR="00CD0176" w:rsidRDefault="00DD6301">
                <w:pPr>
                  <w:spacing w:before="14"/>
                  <w:ind w:left="20"/>
                  <w:rPr>
                    <w:b/>
                    <w:sz w:val="16"/>
                  </w:rPr>
                </w:pPr>
                <w:r>
                  <w:rPr>
                    <w:sz w:val="16"/>
                  </w:rPr>
                  <w:t xml:space="preserve">Page </w:t>
                </w:r>
                <w:r>
                  <w:fldChar w:fldCharType="begin"/>
                </w:r>
                <w:r>
                  <w:rPr>
                    <w:b/>
                    <w:sz w:val="16"/>
                  </w:rPr>
                  <w:instrText xml:space="preserve"> PAGE </w:instrText>
                </w:r>
                <w:r>
                  <w:fldChar w:fldCharType="separate"/>
                </w:r>
                <w:r w:rsidR="00AE2EBF">
                  <w:rPr>
                    <w:b/>
                    <w:noProof/>
                    <w:sz w:val="16"/>
                  </w:rPr>
                  <w:t>1</w:t>
                </w:r>
                <w:r>
                  <w:fldChar w:fldCharType="end"/>
                </w:r>
                <w:r>
                  <w:rPr>
                    <w:b/>
                    <w:sz w:val="16"/>
                  </w:rPr>
                  <w:t xml:space="preserve"> </w:t>
                </w:r>
                <w:r>
                  <w:rPr>
                    <w:sz w:val="16"/>
                  </w:rPr>
                  <w:t xml:space="preserve">of </w:t>
                </w:r>
                <w:r>
                  <w:rPr>
                    <w:b/>
                    <w:sz w:val="16"/>
                  </w:rPr>
                  <w:t>2</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D42E9" w14:textId="77777777" w:rsidR="00662509" w:rsidRDefault="006625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0DF547" w14:textId="77777777" w:rsidR="00B97AC5" w:rsidRDefault="00B97AC5">
      <w:r>
        <w:separator/>
      </w:r>
    </w:p>
  </w:footnote>
  <w:footnote w:type="continuationSeparator" w:id="0">
    <w:p w14:paraId="567959DE" w14:textId="77777777" w:rsidR="00B97AC5" w:rsidRDefault="00B97A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708C3" w14:textId="77777777" w:rsidR="00662509" w:rsidRDefault="006625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F79C8" w14:textId="77777777" w:rsidR="00CD0176" w:rsidRDefault="00DD6301">
    <w:pPr>
      <w:pStyle w:val="BodyText"/>
      <w:spacing w:line="14" w:lineRule="auto"/>
    </w:pPr>
    <w:r>
      <w:rPr>
        <w:noProof/>
        <w:lang w:bidi="ar-SA"/>
      </w:rPr>
      <w:drawing>
        <wp:anchor distT="0" distB="0" distL="0" distR="0" simplePos="0" relativeHeight="268432223" behindDoc="1" locked="0" layoutInCell="1" allowOverlap="1" wp14:anchorId="4663F173" wp14:editId="0332AFA8">
          <wp:simplePos x="0" y="0"/>
          <wp:positionH relativeFrom="page">
            <wp:posOffset>2844800</wp:posOffset>
          </wp:positionH>
          <wp:positionV relativeFrom="page">
            <wp:posOffset>506730</wp:posOffset>
          </wp:positionV>
          <wp:extent cx="2101850" cy="422909"/>
          <wp:effectExtent l="0" t="0" r="0" b="0"/>
          <wp:wrapNone/>
          <wp:docPr id="6"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2101850" cy="422909"/>
                  </a:xfrm>
                  <a:prstGeom prst="rect">
                    <a:avLst/>
                  </a:prstGeom>
                </pic:spPr>
              </pic:pic>
            </a:graphicData>
          </a:graphic>
        </wp:anchor>
      </w:drawing>
    </w:r>
    <w:r w:rsidR="00B97AC5">
      <w:pict w14:anchorId="4A898291">
        <v:line id="_x0000_s1032" style="position:absolute;z-index:-3208;mso-position-horizontal-relative:page;mso-position-vertical-relative:page" from="66.6pt,102.05pt" to="546.9pt,102.05pt" strokeweight=".5pt">
          <w10:wrap anchorx="page" anchory="page"/>
        </v:line>
      </w:pict>
    </w:r>
    <w:r w:rsidR="00B97AC5">
      <w:pict w14:anchorId="1862D9E9">
        <v:shapetype id="_x0000_t202" coordsize="21600,21600" o:spt="202" path="m,l,21600r21600,l21600,xe">
          <v:stroke joinstyle="miter"/>
          <v:path gradientshapeok="t" o:connecttype="rect"/>
        </v:shapetype>
        <v:shape id="_x0000_s1031" type="#_x0000_t202" style="position:absolute;margin-left:141.7pt;margin-top:84.15pt;width:329.35pt;height:13.2pt;z-index:-3184;mso-position-horizontal-relative:page;mso-position-vertical-relative:page" filled="f" stroked="f">
          <v:textbox style="mso-next-textbox:#_x0000_s1031" inset="0,0,0,0">
            <w:txbxContent>
              <w:p w14:paraId="36CCC6E4" w14:textId="77777777" w:rsidR="00CD0176" w:rsidRDefault="00DD6301">
                <w:pPr>
                  <w:spacing w:before="13"/>
                  <w:ind w:left="20"/>
                  <w:rPr>
                    <w:b/>
                    <w:i/>
                    <w:sz w:val="20"/>
                  </w:rPr>
                </w:pPr>
                <w:r>
                  <w:rPr>
                    <w:b/>
                    <w:i/>
                    <w:sz w:val="20"/>
                  </w:rPr>
                  <w:t>England Hockey’s Safeguarding and Protecting Young People Policy</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C1A1D" w14:textId="77777777" w:rsidR="00662509" w:rsidRDefault="006625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527141"/>
    <w:multiLevelType w:val="hybridMultilevel"/>
    <w:tmpl w:val="3B360484"/>
    <w:lvl w:ilvl="0" w:tplc="73841FCE">
      <w:numFmt w:val="bullet"/>
      <w:lvlText w:val=""/>
      <w:lvlJc w:val="left"/>
      <w:pPr>
        <w:ind w:left="822" w:hanging="360"/>
      </w:pPr>
      <w:rPr>
        <w:rFonts w:ascii="Symbol" w:eastAsia="Symbol" w:hAnsi="Symbol" w:cs="Symbol" w:hint="default"/>
        <w:w w:val="100"/>
        <w:sz w:val="20"/>
        <w:szCs w:val="20"/>
        <w:lang w:val="en-GB" w:eastAsia="en-GB" w:bidi="en-GB"/>
      </w:rPr>
    </w:lvl>
    <w:lvl w:ilvl="1" w:tplc="9FAE669E">
      <w:numFmt w:val="bullet"/>
      <w:lvlText w:val="•"/>
      <w:lvlJc w:val="left"/>
      <w:pPr>
        <w:ind w:left="1694" w:hanging="360"/>
      </w:pPr>
      <w:rPr>
        <w:rFonts w:hint="default"/>
        <w:lang w:val="en-GB" w:eastAsia="en-GB" w:bidi="en-GB"/>
      </w:rPr>
    </w:lvl>
    <w:lvl w:ilvl="2" w:tplc="52A61BAC">
      <w:numFmt w:val="bullet"/>
      <w:lvlText w:val="•"/>
      <w:lvlJc w:val="left"/>
      <w:pPr>
        <w:ind w:left="2568" w:hanging="360"/>
      </w:pPr>
      <w:rPr>
        <w:rFonts w:hint="default"/>
        <w:lang w:val="en-GB" w:eastAsia="en-GB" w:bidi="en-GB"/>
      </w:rPr>
    </w:lvl>
    <w:lvl w:ilvl="3" w:tplc="0742DE3A">
      <w:numFmt w:val="bullet"/>
      <w:lvlText w:val="•"/>
      <w:lvlJc w:val="left"/>
      <w:pPr>
        <w:ind w:left="3442" w:hanging="360"/>
      </w:pPr>
      <w:rPr>
        <w:rFonts w:hint="default"/>
        <w:lang w:val="en-GB" w:eastAsia="en-GB" w:bidi="en-GB"/>
      </w:rPr>
    </w:lvl>
    <w:lvl w:ilvl="4" w:tplc="E74E48B0">
      <w:numFmt w:val="bullet"/>
      <w:lvlText w:val="•"/>
      <w:lvlJc w:val="left"/>
      <w:pPr>
        <w:ind w:left="4316" w:hanging="360"/>
      </w:pPr>
      <w:rPr>
        <w:rFonts w:hint="default"/>
        <w:lang w:val="en-GB" w:eastAsia="en-GB" w:bidi="en-GB"/>
      </w:rPr>
    </w:lvl>
    <w:lvl w:ilvl="5" w:tplc="00FAE796">
      <w:numFmt w:val="bullet"/>
      <w:lvlText w:val="•"/>
      <w:lvlJc w:val="left"/>
      <w:pPr>
        <w:ind w:left="5190" w:hanging="360"/>
      </w:pPr>
      <w:rPr>
        <w:rFonts w:hint="default"/>
        <w:lang w:val="en-GB" w:eastAsia="en-GB" w:bidi="en-GB"/>
      </w:rPr>
    </w:lvl>
    <w:lvl w:ilvl="6" w:tplc="1F2E8662">
      <w:numFmt w:val="bullet"/>
      <w:lvlText w:val="•"/>
      <w:lvlJc w:val="left"/>
      <w:pPr>
        <w:ind w:left="6064" w:hanging="360"/>
      </w:pPr>
      <w:rPr>
        <w:rFonts w:hint="default"/>
        <w:lang w:val="en-GB" w:eastAsia="en-GB" w:bidi="en-GB"/>
      </w:rPr>
    </w:lvl>
    <w:lvl w:ilvl="7" w:tplc="F7EC9CAC">
      <w:numFmt w:val="bullet"/>
      <w:lvlText w:val="•"/>
      <w:lvlJc w:val="left"/>
      <w:pPr>
        <w:ind w:left="6938" w:hanging="360"/>
      </w:pPr>
      <w:rPr>
        <w:rFonts w:hint="default"/>
        <w:lang w:val="en-GB" w:eastAsia="en-GB" w:bidi="en-GB"/>
      </w:rPr>
    </w:lvl>
    <w:lvl w:ilvl="8" w:tplc="02422124">
      <w:numFmt w:val="bullet"/>
      <w:lvlText w:val="•"/>
      <w:lvlJc w:val="left"/>
      <w:pPr>
        <w:ind w:left="7812" w:hanging="360"/>
      </w:pPr>
      <w:rPr>
        <w:rFonts w:hint="default"/>
        <w:lang w:val="en-GB" w:eastAsia="en-GB" w:bidi="en-G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CD0176"/>
    <w:rsid w:val="000A53F5"/>
    <w:rsid w:val="00341F7E"/>
    <w:rsid w:val="004C0FC6"/>
    <w:rsid w:val="00662509"/>
    <w:rsid w:val="00AD747E"/>
    <w:rsid w:val="00AE2EBF"/>
    <w:rsid w:val="00B97AC5"/>
    <w:rsid w:val="00BC0A1C"/>
    <w:rsid w:val="00CD0176"/>
    <w:rsid w:val="00DD6301"/>
    <w:rsid w:val="00ED64B2"/>
    <w:rsid w:val="00F95A6F"/>
    <w:rsid w:val="00FE53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46930D"/>
  <w15:docId w15:val="{7CE4F7C7-D585-4ABD-A0CA-D04BA5CE3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ind w:left="101"/>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75"/>
      <w:ind w:left="822"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4C0FC6"/>
    <w:rPr>
      <w:rFonts w:ascii="Tahoma" w:hAnsi="Tahoma" w:cs="Tahoma"/>
      <w:sz w:val="16"/>
      <w:szCs w:val="16"/>
    </w:rPr>
  </w:style>
  <w:style w:type="character" w:customStyle="1" w:styleId="BalloonTextChar">
    <w:name w:val="Balloon Text Char"/>
    <w:basedOn w:val="DefaultParagraphFont"/>
    <w:link w:val="BalloonText"/>
    <w:uiPriority w:val="99"/>
    <w:semiHidden/>
    <w:rsid w:val="004C0FC6"/>
    <w:rPr>
      <w:rFonts w:ascii="Tahoma" w:eastAsia="Arial" w:hAnsi="Tahoma" w:cs="Tahoma"/>
      <w:sz w:val="16"/>
      <w:szCs w:val="16"/>
      <w:lang w:val="en-GB" w:eastAsia="en-GB" w:bidi="en-GB"/>
    </w:rPr>
  </w:style>
  <w:style w:type="paragraph" w:styleId="Header">
    <w:name w:val="header"/>
    <w:basedOn w:val="Normal"/>
    <w:link w:val="HeaderChar"/>
    <w:uiPriority w:val="99"/>
    <w:unhideWhenUsed/>
    <w:rsid w:val="00662509"/>
    <w:pPr>
      <w:tabs>
        <w:tab w:val="center" w:pos="4513"/>
        <w:tab w:val="right" w:pos="9026"/>
      </w:tabs>
    </w:pPr>
  </w:style>
  <w:style w:type="character" w:customStyle="1" w:styleId="HeaderChar">
    <w:name w:val="Header Char"/>
    <w:basedOn w:val="DefaultParagraphFont"/>
    <w:link w:val="Header"/>
    <w:uiPriority w:val="99"/>
    <w:rsid w:val="00662509"/>
    <w:rPr>
      <w:rFonts w:ascii="Arial" w:eastAsia="Arial" w:hAnsi="Arial" w:cs="Arial"/>
      <w:lang w:val="en-GB" w:eastAsia="en-GB" w:bidi="en-GB"/>
    </w:rPr>
  </w:style>
  <w:style w:type="paragraph" w:styleId="Footer">
    <w:name w:val="footer"/>
    <w:basedOn w:val="Normal"/>
    <w:link w:val="FooterChar"/>
    <w:uiPriority w:val="99"/>
    <w:unhideWhenUsed/>
    <w:rsid w:val="00662509"/>
    <w:pPr>
      <w:tabs>
        <w:tab w:val="center" w:pos="4513"/>
        <w:tab w:val="right" w:pos="9026"/>
      </w:tabs>
    </w:pPr>
  </w:style>
  <w:style w:type="character" w:customStyle="1" w:styleId="FooterChar">
    <w:name w:val="Footer Char"/>
    <w:basedOn w:val="DefaultParagraphFont"/>
    <w:link w:val="Footer"/>
    <w:uiPriority w:val="99"/>
    <w:rsid w:val="00662509"/>
    <w:rPr>
      <w:rFonts w:ascii="Arial" w:eastAsia="Arial" w:hAnsi="Arial" w:cs="Arial"/>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englandhockey.co.uk/safe" TargetMode="External"/><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443</Words>
  <Characters>2527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Baker</dc:creator>
  <cp:lastModifiedBy>Tim Greenfield</cp:lastModifiedBy>
  <cp:revision>4</cp:revision>
  <dcterms:created xsi:type="dcterms:W3CDTF">2022-08-15T11:40:00Z</dcterms:created>
  <dcterms:modified xsi:type="dcterms:W3CDTF">2022-08-16T10:41:00Z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2012-03-28T00:00:00Z</vt:filetime>
  </property>
  <property fmtid="{D5CDD505-2E9C-101B-9397-08002B2CF9AE}" pid="3" name="Creator">
    <vt:lpwstr>Writer</vt:lpwstr>
  </property>
  <property fmtid="{D5CDD505-2E9C-101B-9397-08002B2CF9AE}" pid="4" name="LastSaved">
    <vt:filetime>2018-02-07T00:00:00Z</vt:filetime>
  </property>
</Properties>
</file>